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036"/>
        <w:gridCol w:w="5102"/>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180B7E">
            <w:r>
              <w:t xml:space="preserve">Протокол № </w:t>
            </w:r>
            <w:r w:rsidR="00180B7E">
              <w:t>114</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180B7E" w:rsidP="00180B7E">
            <w:pPr>
              <w:spacing w:after="60"/>
            </w:pPr>
            <w:r>
              <w:t>«13» июля</w:t>
            </w:r>
            <w:r w:rsidR="00C63311" w:rsidRPr="00E41367">
              <w:t xml:space="preserve"> 201</w:t>
            </w:r>
            <w:r w:rsidR="00F51EC4">
              <w:t>6</w:t>
            </w:r>
            <w:r w:rsidR="00C63311" w:rsidRPr="00E41367">
              <w:t xml:space="preserve"> года</w:t>
            </w:r>
          </w:p>
        </w:tc>
      </w:tr>
    </w:tbl>
    <w:p w:rsidR="006E2F20" w:rsidRDefault="006E2F20" w:rsidP="00E41367"/>
    <w:p w:rsidR="006E2F20" w:rsidRPr="000B2122" w:rsidRDefault="006E2F20" w:rsidP="000B2122">
      <w:pPr>
        <w:pStyle w:val="aa"/>
        <w:tabs>
          <w:tab w:val="left" w:pos="708"/>
        </w:tabs>
        <w:rPr>
          <w:b/>
        </w:rPr>
      </w:pPr>
      <w:r w:rsidRPr="000B2122">
        <w:rPr>
          <w:b/>
        </w:rPr>
        <w:t xml:space="preserve">№ </w:t>
      </w:r>
      <w:r w:rsidR="00BF31E8" w:rsidRPr="000B2122">
        <w:rPr>
          <w:b/>
        </w:rPr>
        <w:t>232</w:t>
      </w:r>
      <w:r w:rsidRPr="000B2122">
        <w:rPr>
          <w:b/>
        </w:rPr>
        <w:t>-КС</w:t>
      </w:r>
      <w:r w:rsidR="00D32451" w:rsidRPr="000B2122">
        <w:rPr>
          <w:b/>
        </w:rPr>
        <w:t>-</w:t>
      </w:r>
      <w:r w:rsidRPr="000B2122">
        <w:rPr>
          <w:b/>
        </w:rPr>
        <w:t>201</w:t>
      </w:r>
      <w:r w:rsidR="00F51EC4" w:rsidRPr="000B2122">
        <w:rPr>
          <w:b/>
        </w:rPr>
        <w:t>6</w:t>
      </w:r>
      <w:r w:rsidR="000B2122" w:rsidRPr="000B2122">
        <w:rPr>
          <w:b/>
        </w:rPr>
        <w:t xml:space="preserve"> </w:t>
      </w:r>
      <w:r w:rsidRPr="000B2122">
        <w:rPr>
          <w:b/>
        </w:rPr>
        <w:t>«</w:t>
      </w:r>
      <w:r w:rsidR="00180B7E">
        <w:rPr>
          <w:b/>
        </w:rPr>
        <w:t>14</w:t>
      </w:r>
      <w:r w:rsidRPr="000B2122">
        <w:rPr>
          <w:b/>
        </w:rPr>
        <w:t xml:space="preserve">» </w:t>
      </w:r>
      <w:r w:rsidR="00180B7E">
        <w:rPr>
          <w:b/>
        </w:rPr>
        <w:t>июля</w:t>
      </w:r>
      <w:r w:rsidRPr="000B2122">
        <w:rPr>
          <w:b/>
        </w:rPr>
        <w:t xml:space="preserve"> 201</w:t>
      </w:r>
      <w:r w:rsidR="00F51EC4" w:rsidRPr="000B2122">
        <w:rPr>
          <w:b/>
        </w:rPr>
        <w:t>6</w:t>
      </w:r>
      <w:r w:rsidRPr="000B2122">
        <w:rPr>
          <w:b/>
        </w:rPr>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w:t>
      </w:r>
      <w:r w:rsidR="002C7043" w:rsidRPr="00250D00">
        <w:rPr>
          <w:b/>
        </w:rPr>
        <w:t>работ по техническому перевооружению объектов цех</w:t>
      </w:r>
      <w:r w:rsidR="006C7DAC">
        <w:rPr>
          <w:b/>
        </w:rPr>
        <w:t>ов</w:t>
      </w:r>
      <w:r w:rsidR="002C7043" w:rsidRPr="00250D00">
        <w:rPr>
          <w:b/>
        </w:rPr>
        <w:t xml:space="preserve"> №</w:t>
      </w:r>
      <w:r w:rsidR="006C7DAC">
        <w:rPr>
          <w:b/>
        </w:rPr>
        <w:t>12, 1</w:t>
      </w:r>
      <w:r w:rsidR="002C7043" w:rsidRPr="00250D00">
        <w:rPr>
          <w:b/>
        </w:rPr>
        <w:t>5</w:t>
      </w:r>
      <w:r w:rsidR="00A915FA">
        <w:rPr>
          <w:b/>
        </w:rPr>
        <w:t>»</w:t>
      </w:r>
      <w:r w:rsidR="004666EC">
        <w:t>, в соответствии с выдаваемой Заказчиком проектно-технической документацией (с приложением ведомостей</w:t>
      </w:r>
      <w:r w:rsidR="003D30B7">
        <w:t xml:space="preserve"> объемов</w:t>
      </w:r>
      <w:r w:rsidR="004666EC">
        <w:t xml:space="preserve"> работ).</w:t>
      </w:r>
    </w:p>
    <w:p w:rsidR="004666EC" w:rsidRDefault="004666EC" w:rsidP="004666EC">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4E51ED">
        <w:t>ов</w:t>
      </w:r>
      <w:r w:rsidRPr="00407AC6">
        <w:t>, с которым</w:t>
      </w:r>
      <w:r w:rsidR="004E51ED">
        <w:t>и</w:t>
      </w:r>
      <w:r w:rsidRPr="00407AC6">
        <w:t xml:space="preserve"> буд</w:t>
      </w:r>
      <w:r w:rsidR="004E51ED">
        <w:t>ут</w:t>
      </w:r>
      <w:r w:rsidRPr="00407AC6">
        <w:t xml:space="preserve"> заключен</w:t>
      </w:r>
      <w:r w:rsidR="004E51ED">
        <w:t>ы</w:t>
      </w:r>
      <w:r w:rsidRPr="00407AC6">
        <w:t xml:space="preserve"> договор</w:t>
      </w:r>
      <w:r w:rsidR="004E51ED">
        <w:t>а</w:t>
      </w:r>
      <w:r w:rsidRPr="00407AC6">
        <w:t xml:space="preserve"> </w:t>
      </w:r>
      <w:r w:rsidR="004E51ED">
        <w:t xml:space="preserve">на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w:t>
      </w:r>
      <w:r w:rsidR="004E51ED">
        <w:t>ам</w:t>
      </w:r>
      <w:r w:rsidRPr="00407AC6">
        <w:t>, предложивш</w:t>
      </w:r>
      <w:r w:rsidR="004E51ED">
        <w:t>и</w:t>
      </w:r>
      <w:r w:rsidRPr="00407AC6">
        <w:t xml:space="preserve">м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 xml:space="preserve">Оферта </w:t>
      </w:r>
      <w:r w:rsidR="004E51ED">
        <w:rPr>
          <w:rFonts w:cs="Arial"/>
          <w:szCs w:val="22"/>
        </w:rPr>
        <w:t xml:space="preserve">на соответствующий лот </w:t>
      </w:r>
      <w:r w:rsidRPr="00AF3240">
        <w:rPr>
          <w:rFonts w:cs="Arial"/>
          <w:szCs w:val="22"/>
        </w:rPr>
        <w:t>должна быть представлена на всю номенклатуру работ / услуг, указанных в Требованиях к предмету оферты</w:t>
      </w:r>
      <w:r w:rsidR="004E51ED">
        <w:rPr>
          <w:rFonts w:cs="Arial"/>
          <w:szCs w:val="22"/>
        </w:rPr>
        <w:t xml:space="preserve"> на соответствующий лот</w:t>
      </w:r>
      <w:r w:rsidRPr="00AF3240">
        <w:rPr>
          <w:rFonts w:cs="Arial"/>
          <w:szCs w:val="22"/>
        </w:rPr>
        <w:t>.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AF3240">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 xml:space="preserve">Оферта </w:t>
      </w:r>
      <w:r w:rsidR="004E51ED">
        <w:rPr>
          <w:rFonts w:cs="Arial"/>
          <w:szCs w:val="22"/>
        </w:rPr>
        <w:t>на соответствующий лот</w:t>
      </w:r>
      <w:r w:rsidR="004E51ED" w:rsidRPr="00407AC6">
        <w:t xml:space="preserve"> </w:t>
      </w:r>
      <w:r w:rsidRPr="00407AC6">
        <w:t xml:space="preserve">должна быть представлена на всю номенклатуру работ/услуг, указанных </w:t>
      </w:r>
      <w:r w:rsidR="00180B7E" w:rsidRPr="00407AC6">
        <w:t>в техническом</w:t>
      </w:r>
      <w:r w:rsidRPr="00407AC6">
        <w:t xml:space="preserve"> задании</w:t>
      </w:r>
      <w:r w:rsidR="004E51ED">
        <w:t xml:space="preserve"> </w:t>
      </w:r>
      <w:r w:rsidR="004E51ED">
        <w:rPr>
          <w:rFonts w:cs="Arial"/>
          <w:szCs w:val="22"/>
        </w:rPr>
        <w:t>на соответствующий лот</w:t>
      </w:r>
      <w:r w:rsidRPr="00407AC6">
        <w:t>.</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D91D87">
        <w:rPr>
          <w:b/>
        </w:rPr>
        <w:t>3</w:t>
      </w:r>
      <w:r w:rsidR="002C7043">
        <w:rPr>
          <w:b/>
        </w:rPr>
        <w:t>0</w:t>
      </w:r>
      <w:r w:rsidRPr="008234DD">
        <w:rPr>
          <w:b/>
        </w:rPr>
        <w:t xml:space="preserve"> </w:t>
      </w:r>
      <w:r w:rsidR="006C7DAC">
        <w:rPr>
          <w:b/>
        </w:rPr>
        <w:t>сентябр</w:t>
      </w:r>
      <w:r w:rsidR="002C7043">
        <w:rPr>
          <w:b/>
        </w:rPr>
        <w:t>я</w:t>
      </w:r>
      <w:r w:rsidRPr="008234DD">
        <w:rPr>
          <w:b/>
        </w:rPr>
        <w:t xml:space="preserve"> 201</w:t>
      </w:r>
      <w:r w:rsidR="002E13C2">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000B2122" w:rsidRPr="006447EF">
        <w:t>подписанный и скрепленный печатью организации в редакции Заказчика в 2-х экземплярах</w:t>
      </w:r>
      <w:r w:rsidR="000B2122">
        <w:t>,</w:t>
      </w:r>
      <w:r w:rsidR="000B2122" w:rsidRPr="006447EF">
        <w:rPr>
          <w:b/>
        </w:rPr>
        <w:t xml:space="preserve"> </w:t>
      </w:r>
      <w:r w:rsidRPr="006447EF">
        <w:rPr>
          <w:b/>
        </w:rPr>
        <w:t>с приложением обосновывающих сметных расчетов по всем видам работ</w:t>
      </w:r>
      <w:r w:rsidR="000B2122">
        <w:rPr>
          <w:b/>
        </w:rPr>
        <w:t xml:space="preserve"> в </w:t>
      </w:r>
      <w:r w:rsidR="000B2122" w:rsidRPr="000B2122">
        <w:rPr>
          <w:b/>
          <w:u w:val="single"/>
        </w:rPr>
        <w:t>1 экземпляре</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r>
        <w:t>;</w:t>
      </w:r>
    </w:p>
    <w:p w:rsidR="00EB55A3" w:rsidRDefault="00F442AA" w:rsidP="009241E0">
      <w:pPr>
        <w:numPr>
          <w:ilvl w:val="0"/>
          <w:numId w:val="8"/>
        </w:numPr>
        <w:tabs>
          <w:tab w:val="clear" w:pos="720"/>
          <w:tab w:val="num" w:pos="644"/>
          <w:tab w:val="num" w:pos="709"/>
        </w:tabs>
        <w:suppressAutoHyphens/>
        <w:autoSpaceDE w:val="0"/>
        <w:jc w:val="both"/>
      </w:pPr>
      <w:r w:rsidRPr="006447EF">
        <w:t>Перечень материалов и оборудования поставки Заказчика (Приложение №</w:t>
      </w:r>
      <w:r>
        <w:t>3</w:t>
      </w:r>
      <w:r w:rsidRPr="006447EF">
        <w:t xml:space="preserve"> к Договору генподряда), подписанный и скрепленный печатью организации в редакции Заказчика в 2-х экземплярах</w:t>
      </w:r>
      <w:r w:rsidR="000D261C" w:rsidRPr="000D261C">
        <w:rPr>
          <w:i/>
        </w:rP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(приложение №</w:t>
      </w:r>
      <w:r w:rsidR="000D261C">
        <w:t>4</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(приложение №</w:t>
      </w:r>
      <w:r w:rsidR="000D261C">
        <w:t>5</w:t>
      </w:r>
      <w:r w:rsidRPr="006447EF">
        <w:t xml:space="preserve"> к договору)</w:t>
      </w:r>
      <w:r w:rsidR="00EB55A3" w:rsidRPr="006B5172">
        <w:rPr>
          <w:iCs/>
        </w:rPr>
        <w:t>;</w:t>
      </w:r>
    </w:p>
    <w:p w:rsidR="00F73B74" w:rsidRDefault="00F73B74" w:rsidP="009241E0">
      <w:pPr>
        <w:numPr>
          <w:ilvl w:val="0"/>
          <w:numId w:val="8"/>
        </w:numPr>
        <w:tabs>
          <w:tab w:val="clear" w:pos="720"/>
          <w:tab w:val="num" w:pos="644"/>
          <w:tab w:val="num" w:pos="709"/>
        </w:tabs>
        <w:autoSpaceDE w:val="0"/>
        <w:jc w:val="both"/>
      </w:pPr>
      <w:r>
        <w:rPr>
          <w:iCs/>
        </w:rPr>
        <w:t xml:space="preserve">График погашения авансовых платежей (если применимо, Приложение №6 к </w:t>
      </w:r>
      <w:r w:rsidRPr="00616B07">
        <w:t>договору Генподряда</w:t>
      </w:r>
      <w:r>
        <w:t>)</w:t>
      </w:r>
      <w:r w:rsidR="00F25DCA">
        <w:t>;</w:t>
      </w:r>
    </w:p>
    <w:p w:rsidR="00F25DCA" w:rsidRPr="000D261C" w:rsidRDefault="00F25DCA" w:rsidP="009241E0">
      <w:pPr>
        <w:numPr>
          <w:ilvl w:val="0"/>
          <w:numId w:val="8"/>
        </w:numPr>
        <w:tabs>
          <w:tab w:val="clear" w:pos="720"/>
          <w:tab w:val="num" w:pos="644"/>
          <w:tab w:val="num" w:pos="709"/>
        </w:tabs>
        <w:autoSpaceDE w:val="0"/>
        <w:jc w:val="both"/>
      </w:pPr>
      <w:r w:rsidRPr="00B35575">
        <w:rPr>
          <w:iCs/>
        </w:rPr>
        <w:t>Таблица «Расчет стоимости строительства», с заполненными графами в тыс.руб. без НДС (</w:t>
      </w:r>
      <w:r>
        <w:rPr>
          <w:iCs/>
        </w:rPr>
        <w:t>П</w:t>
      </w:r>
      <w:r w:rsidRPr="00B35575">
        <w:rPr>
          <w:iCs/>
        </w:rPr>
        <w:t>риложение №</w:t>
      </w:r>
      <w:r>
        <w:rPr>
          <w:iCs/>
        </w:rPr>
        <w:t xml:space="preserve">8 </w:t>
      </w:r>
      <w:r w:rsidRPr="00B35575">
        <w:rPr>
          <w:iCs/>
        </w:rPr>
        <w:t xml:space="preserve">к </w:t>
      </w:r>
      <w:r w:rsidRPr="00B35575">
        <w:t>настоящему ПДО)</w:t>
      </w:r>
      <w:r>
        <w:t>;</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EB55A3" w:rsidRPr="00C52BAE" w:rsidRDefault="00460FF8" w:rsidP="00117C6A">
      <w:pPr>
        <w:numPr>
          <w:ilvl w:val="0"/>
          <w:numId w:val="8"/>
        </w:numPr>
        <w:suppressAutoHyphens/>
        <w:autoSpaceDE w:val="0"/>
        <w:jc w:val="both"/>
      </w:pPr>
      <w:r w:rsidRPr="00270E61">
        <w:t xml:space="preserve">Письмо </w:t>
      </w:r>
      <w:r w:rsidR="00117C6A" w:rsidRPr="00117C6A">
        <w:t>(в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3C231B">
        <w:t>;</w:t>
      </w:r>
    </w:p>
    <w:p w:rsidR="00C52BAE" w:rsidRPr="00394301" w:rsidRDefault="000D261C" w:rsidP="009241E0">
      <w:pPr>
        <w:numPr>
          <w:ilvl w:val="0"/>
          <w:numId w:val="8"/>
        </w:numPr>
        <w:tabs>
          <w:tab w:val="clear" w:pos="720"/>
          <w:tab w:val="num" w:pos="644"/>
          <w:tab w:val="num" w:pos="709"/>
        </w:tabs>
        <w:autoSpaceDE w:val="0"/>
        <w:jc w:val="both"/>
        <w:rPr>
          <w:kern w:val="1"/>
          <w:lang w:eastAsia="ar-SA"/>
        </w:rPr>
      </w:pP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394301">
        <w:rPr>
          <w:kern w:val="1"/>
          <w:lang w:eastAsia="ar-SA"/>
        </w:rPr>
        <w:t>;</w:t>
      </w:r>
    </w:p>
    <w:p w:rsidR="00C52BAE" w:rsidRDefault="00C52BAE" w:rsidP="009241E0">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sidR="0030547C">
        <w:rPr>
          <w:kern w:val="1"/>
          <w:lang w:eastAsia="ar-SA"/>
        </w:rPr>
        <w:t>;</w:t>
      </w:r>
    </w:p>
    <w:p w:rsidR="00C52BAE" w:rsidRPr="00394301" w:rsidRDefault="00C52BAE" w:rsidP="009241E0">
      <w:pPr>
        <w:numPr>
          <w:ilvl w:val="0"/>
          <w:numId w:val="8"/>
        </w:numPr>
        <w:tabs>
          <w:tab w:val="clear" w:pos="720"/>
          <w:tab w:val="num" w:pos="644"/>
          <w:tab w:val="num" w:pos="709"/>
        </w:tabs>
        <w:autoSpaceDE w:val="0"/>
        <w:jc w:val="both"/>
        <w:rPr>
          <w:kern w:val="1"/>
          <w:lang w:eastAsia="ar-SA"/>
        </w:rPr>
      </w:pPr>
      <w:r w:rsidRPr="00394301">
        <w:rPr>
          <w:kern w:val="1"/>
          <w:lang w:eastAsia="ar-SA"/>
        </w:rPr>
        <w:t>Заверенную копию свидетельства ISO 14001:2004, OHSAS 18001:2007</w:t>
      </w:r>
      <w:r w:rsidR="0030547C" w:rsidRPr="00394301">
        <w:rPr>
          <w:kern w:val="1"/>
          <w:lang w:eastAsia="ar-SA"/>
        </w:rPr>
        <w:t>;</w:t>
      </w:r>
    </w:p>
    <w:p w:rsidR="00EB55A3" w:rsidRPr="008D2AFD" w:rsidRDefault="000D261C" w:rsidP="009241E0">
      <w:pPr>
        <w:numPr>
          <w:ilvl w:val="0"/>
          <w:numId w:val="8"/>
        </w:numPr>
        <w:tabs>
          <w:tab w:val="clear" w:pos="720"/>
          <w:tab w:val="num" w:pos="644"/>
          <w:tab w:val="num" w:pos="709"/>
        </w:tabs>
        <w:autoSpaceDE w:val="0"/>
        <w:jc w:val="both"/>
      </w:pPr>
      <w:r w:rsidRPr="00CB4050">
        <w:rPr>
          <w:kern w:val="2"/>
        </w:rPr>
        <w:lastRenderedPageBreak/>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00EB55A3" w:rsidRPr="008D2AFD">
        <w:t>;</w:t>
      </w:r>
    </w:p>
    <w:p w:rsidR="00EB55A3" w:rsidRPr="00335B44" w:rsidRDefault="000D261C" w:rsidP="009241E0">
      <w:pPr>
        <w:numPr>
          <w:ilvl w:val="0"/>
          <w:numId w:val="8"/>
        </w:numPr>
        <w:tabs>
          <w:tab w:val="clear" w:pos="720"/>
          <w:tab w:val="num" w:pos="644"/>
          <w:tab w:val="num" w:pos="709"/>
        </w:tabs>
        <w:autoSpaceDE w:val="0"/>
        <w:jc w:val="both"/>
      </w:pPr>
      <w:r w:rsidRPr="00CB4050">
        <w:t xml:space="preserve">Заверенная копия финансовой отчётности </w:t>
      </w:r>
      <w:r w:rsidRPr="00CB4050">
        <w:rPr>
          <w:kern w:val="2"/>
        </w:rPr>
        <w:t>«Бухгалтерский баланс» (за 201</w:t>
      </w:r>
      <w:r w:rsidR="00117C6A">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117C6A">
        <w:t>3</w:t>
      </w:r>
      <w:r w:rsidRPr="00616B07">
        <w:t>,201</w:t>
      </w:r>
      <w:r w:rsidR="00117C6A">
        <w:t>4</w:t>
      </w:r>
      <w:r w:rsidRPr="00616B07">
        <w:t>,201</w:t>
      </w:r>
      <w:r w:rsidR="00117C6A">
        <w:t>5</w:t>
      </w:r>
      <w:r w:rsidRPr="00616B07">
        <w:t xml:space="preserve"> гг)</w:t>
      </w:r>
      <w:r w:rsidR="00EB55A3" w:rsidRPr="00335B44">
        <w:t>;</w:t>
      </w:r>
    </w:p>
    <w:p w:rsidR="00EB55A3" w:rsidRPr="00335B44" w:rsidRDefault="00EB55A3" w:rsidP="009241E0">
      <w:pPr>
        <w:numPr>
          <w:ilvl w:val="0"/>
          <w:numId w:val="8"/>
        </w:numPr>
        <w:tabs>
          <w:tab w:val="clear" w:pos="720"/>
          <w:tab w:val="num" w:pos="644"/>
          <w:tab w:val="num" w:pos="709"/>
        </w:tabs>
        <w:autoSpaceDE w:val="0"/>
        <w:jc w:val="both"/>
      </w:pPr>
      <w:r w:rsidRPr="00335B44">
        <w:t xml:space="preserve">Справка </w:t>
      </w:r>
      <w:r>
        <w:t xml:space="preserve">(в свободной форме) </w:t>
      </w:r>
      <w:r w:rsidR="00E32968"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EB55A3" w:rsidRDefault="003C6C30" w:rsidP="009241E0">
      <w:pPr>
        <w:numPr>
          <w:ilvl w:val="0"/>
          <w:numId w:val="8"/>
        </w:numPr>
        <w:tabs>
          <w:tab w:val="clear" w:pos="720"/>
          <w:tab w:val="num" w:pos="644"/>
          <w:tab w:val="num" w:pos="709"/>
        </w:tabs>
        <w:autoSpaceDE w:val="0"/>
        <w:jc w:val="both"/>
      </w:pP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00EB55A3" w:rsidRPr="00335B44">
        <w:t>;</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C748C6" w:rsidRDefault="00DF2E55" w:rsidP="009241E0">
      <w:pPr>
        <w:numPr>
          <w:ilvl w:val="0"/>
          <w:numId w:val="8"/>
        </w:numPr>
        <w:tabs>
          <w:tab w:val="clear" w:pos="720"/>
          <w:tab w:val="num" w:pos="644"/>
          <w:tab w:val="num" w:pos="709"/>
        </w:tabs>
        <w:autoSpaceDE w:val="0"/>
        <w:jc w:val="both"/>
      </w:pPr>
      <w:r w:rsidRPr="00A627EA">
        <w:rPr>
          <w:rFonts w:cs="Arial"/>
          <w:szCs w:val="22"/>
        </w:rPr>
        <w:t xml:space="preserve">Гарантийное письмо о выполнении работ собственными силами Генподрядчика в объеме не менее </w:t>
      </w:r>
      <w:r w:rsidR="00BA4285">
        <w:rPr>
          <w:rFonts w:cs="Arial"/>
          <w:szCs w:val="22"/>
        </w:rPr>
        <w:t>8</w:t>
      </w:r>
      <w:r w:rsidRPr="00A627EA">
        <w:rPr>
          <w:rFonts w:cs="Arial"/>
          <w:szCs w:val="22"/>
        </w:rPr>
        <w:t>0%</w:t>
      </w:r>
      <w:r w:rsidR="00C748C6">
        <w:t>;</w:t>
      </w:r>
    </w:p>
    <w:p w:rsidR="00E20E6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t>;</w:t>
      </w:r>
    </w:p>
    <w:p w:rsidR="00C748C6" w:rsidRPr="006447EF" w:rsidRDefault="00C748C6" w:rsidP="009241E0">
      <w:pPr>
        <w:numPr>
          <w:ilvl w:val="0"/>
          <w:numId w:val="8"/>
        </w:numPr>
        <w:tabs>
          <w:tab w:val="clear" w:pos="720"/>
          <w:tab w:val="num" w:pos="709"/>
        </w:tabs>
        <w:suppressAutoHyphens/>
        <w:autoSpaceDE w:val="0"/>
        <w:jc w:val="both"/>
      </w:pP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6447EF" w:rsidRDefault="009241E0" w:rsidP="009241E0">
      <w:pPr>
        <w:tabs>
          <w:tab w:val="num" w:pos="709"/>
        </w:tabs>
        <w:suppressAutoHyphens/>
        <w:autoSpaceDE w:val="0"/>
        <w:ind w:left="720" w:hanging="360"/>
        <w:jc w:val="both"/>
      </w:pPr>
      <w:r>
        <w:tab/>
      </w:r>
      <w:r w:rsidR="00C748C6" w:rsidRPr="006447EF">
        <w:t>- смерть в результате несчастного случая;</w:t>
      </w:r>
    </w:p>
    <w:p w:rsidR="00C748C6" w:rsidRDefault="009241E0" w:rsidP="009241E0">
      <w:pPr>
        <w:tabs>
          <w:tab w:val="num" w:pos="709"/>
        </w:tabs>
        <w:autoSpaceDE w:val="0"/>
        <w:ind w:left="720" w:hanging="360"/>
        <w:jc w:val="both"/>
      </w:pPr>
      <w:r>
        <w:tab/>
      </w:r>
      <w:r w:rsidR="00C748C6" w:rsidRPr="006447EF">
        <w:t xml:space="preserve">- постоянная (полная) утрата трудоспособности в результате несчастного случая с установлением </w:t>
      </w:r>
      <w:r w:rsidR="00C748C6" w:rsidRPr="006447EF">
        <w:rPr>
          <w:lang w:val="en-US"/>
        </w:rPr>
        <w:t>I</w:t>
      </w:r>
      <w:r w:rsidR="00C748C6" w:rsidRPr="006447EF">
        <w:t xml:space="preserve">, </w:t>
      </w:r>
      <w:r w:rsidR="00C748C6" w:rsidRPr="006447EF">
        <w:rPr>
          <w:lang w:val="en-US"/>
        </w:rPr>
        <w:t>II</w:t>
      </w:r>
      <w:r w:rsidR="00C748C6" w:rsidRPr="006447EF">
        <w:t xml:space="preserve">, </w:t>
      </w:r>
      <w:r w:rsidR="00C748C6" w:rsidRPr="006447EF">
        <w:rPr>
          <w:lang w:val="en-US"/>
        </w:rPr>
        <w:t>III</w:t>
      </w:r>
      <w:r w:rsidR="00C748C6" w:rsidRPr="006447EF">
        <w:t xml:space="preserve"> групп инвалидности</w:t>
      </w:r>
      <w:r w:rsidR="009A7FBB">
        <w:t>;</w:t>
      </w:r>
    </w:p>
    <w:p w:rsidR="0087799E" w:rsidRPr="00E93158" w:rsidRDefault="003C231B" w:rsidP="009241E0">
      <w:pPr>
        <w:numPr>
          <w:ilvl w:val="0"/>
          <w:numId w:val="21"/>
        </w:numPr>
        <w:tabs>
          <w:tab w:val="num" w:pos="709"/>
        </w:tabs>
        <w:ind w:left="720"/>
        <w:jc w:val="both"/>
        <w:rPr>
          <w:sz w:val="20"/>
          <w:szCs w:val="20"/>
        </w:rPr>
      </w:pPr>
      <w:r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rsidR="00C748C6">
        <w:t>;</w:t>
      </w:r>
    </w:p>
    <w:p w:rsidR="00E93158" w:rsidRPr="00C748C6" w:rsidRDefault="00E93158" w:rsidP="009241E0">
      <w:pPr>
        <w:numPr>
          <w:ilvl w:val="0"/>
          <w:numId w:val="21"/>
        </w:numPr>
        <w:tabs>
          <w:tab w:val="num" w:pos="709"/>
        </w:tabs>
        <w:ind w:left="720"/>
        <w:jc w:val="both"/>
        <w:rPr>
          <w:sz w:val="20"/>
          <w:szCs w:val="20"/>
        </w:rPr>
      </w:pPr>
      <w:r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E93158" w:rsidRDefault="00E93158" w:rsidP="00E93158">
      <w:pPr>
        <w:ind w:left="993"/>
        <w:rPr>
          <w:rFonts w:eastAsia="Calibri"/>
        </w:rPr>
      </w:pPr>
      <w:r w:rsidRPr="00E93158">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C748C6" w:rsidRPr="009A7FBB" w:rsidRDefault="00E93158" w:rsidP="00E93158">
      <w:pPr>
        <w:ind w:left="993"/>
        <w:jc w:val="both"/>
        <w:rPr>
          <w:sz w:val="20"/>
          <w:szCs w:val="20"/>
        </w:rPr>
      </w:pPr>
      <w:r w:rsidRPr="00E93158">
        <w:rPr>
          <w:rFonts w:eastAsia="Calibri"/>
        </w:rPr>
        <w:t>- среднегодовой объем выполненных работ (ПИР) за последние 3 года (предшествующие году подачи оферты)</w:t>
      </w:r>
      <w:r w:rsidR="00C748C6" w:rsidRPr="006447EF">
        <w:t>.</w:t>
      </w:r>
    </w:p>
    <w:p w:rsidR="00E367A3" w:rsidRPr="00E367A3" w:rsidRDefault="003A231B" w:rsidP="003A231B">
      <w:pPr>
        <w:spacing w:before="120" w:after="100" w:afterAutospacing="1"/>
        <w:jc w:val="both"/>
      </w:pPr>
      <w:r>
        <w:rPr>
          <w:sz w:val="20"/>
          <w:szCs w:val="20"/>
        </w:rPr>
        <w:t xml:space="preserve"> </w:t>
      </w:r>
      <w:r>
        <w:rPr>
          <w:sz w:val="20"/>
          <w:szCs w:val="20"/>
        </w:rPr>
        <w:tab/>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3A231B">
      <w:pPr>
        <w:spacing w:after="120"/>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w:t>
      </w:r>
      <w:r w:rsidR="00E20E66">
        <w:t>4</w:t>
      </w:r>
      <w:r w:rsidR="0030651D">
        <w:t xml:space="preserve"> и </w:t>
      </w:r>
      <w:r w:rsidR="00E20E66">
        <w:t>5</w:t>
      </w:r>
      <w:r>
        <w:t xml:space="preserve"> к </w:t>
      </w:r>
      <w:r w:rsidR="0030651D">
        <w:t>Договору Генподряда</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87799E" w:rsidRPr="000156BF" w:rsidRDefault="0087799E" w:rsidP="003A231B">
      <w:pPr>
        <w:pStyle w:val="37"/>
        <w:widowControl/>
        <w:spacing w:before="120" w:after="120" w:line="240" w:lineRule="auto"/>
        <w:jc w:val="left"/>
        <w:rPr>
          <w:b/>
          <w:bCs/>
        </w:rPr>
      </w:pPr>
      <w:r w:rsidRPr="000156BF">
        <w:rPr>
          <w:b/>
          <w:bCs/>
        </w:rPr>
        <w:t xml:space="preserve">Начало </w:t>
      </w:r>
      <w:r w:rsidR="00C93E04">
        <w:rPr>
          <w:b/>
          <w:bCs/>
        </w:rPr>
        <w:t>приёма</w:t>
      </w:r>
      <w:r w:rsidRPr="000156BF">
        <w:rPr>
          <w:b/>
          <w:bCs/>
        </w:rPr>
        <w:t xml:space="preserve"> оферт – «</w:t>
      </w:r>
      <w:r w:rsidR="00180B7E">
        <w:rPr>
          <w:b/>
          <w:bCs/>
        </w:rPr>
        <w:t xml:space="preserve"> 14 </w:t>
      </w:r>
      <w:r w:rsidRPr="000156BF">
        <w:rPr>
          <w:b/>
          <w:bCs/>
        </w:rPr>
        <w:t xml:space="preserve">» </w:t>
      </w:r>
      <w:r w:rsidR="00180B7E">
        <w:rPr>
          <w:b/>
          <w:bCs/>
        </w:rPr>
        <w:t>июля</w:t>
      </w:r>
      <w:r w:rsidRPr="000156BF">
        <w:rPr>
          <w:b/>
          <w:bCs/>
        </w:rPr>
        <w:t xml:space="preserve"> 201</w:t>
      </w:r>
      <w:r w:rsidR="004E51ED">
        <w:rPr>
          <w:b/>
          <w:bCs/>
        </w:rPr>
        <w:t>6</w:t>
      </w:r>
      <w:r w:rsidRPr="000156BF">
        <w:rPr>
          <w:b/>
          <w:bCs/>
        </w:rPr>
        <w:t xml:space="preserve"> года.</w:t>
      </w:r>
      <w:r w:rsidR="00437573" w:rsidRPr="000156BF">
        <w:rPr>
          <w:b/>
          <w:bCs/>
        </w:rPr>
        <w:t xml:space="preserve"> </w:t>
      </w:r>
    </w:p>
    <w:p w:rsidR="0087799E" w:rsidRPr="00330AE7" w:rsidRDefault="0087799E" w:rsidP="003A231B">
      <w:pPr>
        <w:spacing w:after="120"/>
        <w:rPr>
          <w:b/>
          <w:bCs/>
        </w:rPr>
      </w:pPr>
      <w:r w:rsidRPr="000156BF">
        <w:rPr>
          <w:b/>
          <w:bCs/>
        </w:rPr>
        <w:t xml:space="preserve">Окончание </w:t>
      </w:r>
      <w:r w:rsidR="00C93E04">
        <w:rPr>
          <w:b/>
          <w:bCs/>
        </w:rPr>
        <w:t>приёма</w:t>
      </w:r>
      <w:r w:rsidRPr="000156BF">
        <w:rPr>
          <w:b/>
          <w:bCs/>
        </w:rPr>
        <w:t xml:space="preserve"> оферт – </w:t>
      </w:r>
      <w:r w:rsidR="00180B7E">
        <w:rPr>
          <w:b/>
          <w:bCs/>
        </w:rPr>
        <w:t>16</w:t>
      </w:r>
      <w:r w:rsidR="00DE5CC2">
        <w:rPr>
          <w:b/>
        </w:rPr>
        <w:t>:</w:t>
      </w:r>
      <w:r w:rsidR="00180B7E">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180B7E">
        <w:rPr>
          <w:b/>
          <w:bCs/>
        </w:rPr>
        <w:t>28»</w:t>
      </w:r>
      <w:r w:rsidR="00DE5CC2" w:rsidRPr="00330AE7">
        <w:rPr>
          <w:b/>
          <w:bCs/>
        </w:rPr>
        <w:t xml:space="preserve"> </w:t>
      </w:r>
      <w:r w:rsidR="00180B7E">
        <w:rPr>
          <w:b/>
          <w:bCs/>
        </w:rPr>
        <w:t>июля</w:t>
      </w:r>
      <w:r w:rsidR="003B60B7" w:rsidRPr="00330AE7">
        <w:rPr>
          <w:b/>
          <w:bCs/>
        </w:rPr>
        <w:t xml:space="preserve"> </w:t>
      </w:r>
      <w:r w:rsidRPr="00330AE7">
        <w:rPr>
          <w:b/>
          <w:bCs/>
        </w:rPr>
        <w:t>201</w:t>
      </w:r>
      <w:r w:rsidR="004E51ED">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A14371">
        <w:rPr>
          <w:b/>
          <w:bCs/>
        </w:rPr>
        <w:t>3</w:t>
      </w:r>
      <w:r w:rsidR="002C7043">
        <w:rPr>
          <w:b/>
          <w:bCs/>
        </w:rPr>
        <w:t>0</w:t>
      </w:r>
      <w:r w:rsidRPr="00330AE7">
        <w:rPr>
          <w:b/>
          <w:bCs/>
        </w:rPr>
        <w:t xml:space="preserve">» </w:t>
      </w:r>
      <w:r w:rsidR="006C7DAC">
        <w:rPr>
          <w:b/>
          <w:bCs/>
        </w:rPr>
        <w:t>сентябр</w:t>
      </w:r>
      <w:r w:rsidR="002C7043">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 xml:space="preserve">запечатанном конверте, скрепленном печатью Контрагента. Надпись на конверте должна </w:t>
      </w:r>
      <w:r>
        <w:rPr>
          <w:b/>
          <w:u w:val="single"/>
        </w:rPr>
        <w:lastRenderedPageBreak/>
        <w:t>содержать наименование контрагента и ссылку на настоящее сообщение по форме: «Предложение на №</w:t>
      </w:r>
      <w:r w:rsidR="00BF31E8">
        <w:rPr>
          <w:b/>
          <w:u w:val="single"/>
        </w:rPr>
        <w:t>232</w:t>
      </w:r>
      <w:r>
        <w:rPr>
          <w:b/>
          <w:u w:val="single"/>
        </w:rPr>
        <w:t>-КС-201</w:t>
      </w:r>
      <w:r w:rsidR="004E51ED">
        <w:rPr>
          <w:b/>
          <w:u w:val="single"/>
        </w:rPr>
        <w:t>6</w:t>
      </w:r>
      <w:r>
        <w:rPr>
          <w:b/>
          <w:u w:val="single"/>
        </w:rPr>
        <w:t>».</w:t>
      </w:r>
    </w:p>
    <w:p w:rsidR="00537FBF" w:rsidRPr="005B4D7E" w:rsidRDefault="00537FBF" w:rsidP="003A231B">
      <w:pPr>
        <w:spacing w:before="120"/>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460FF8">
      <w:pPr>
        <w:suppressAutoHyphens/>
        <w:autoSpaceDE w:val="0"/>
        <w:ind w:left="851"/>
        <w:jc w:val="both"/>
      </w:pPr>
      <w:r w:rsidRPr="00D254A3">
        <w:t xml:space="preserve">- </w:t>
      </w:r>
      <w:r w:rsidR="00460FF8" w:rsidRPr="00270E61">
        <w:t xml:space="preserve">Письмо </w:t>
      </w:r>
      <w:r w:rsidR="00117C6A" w:rsidRPr="00117C6A">
        <w:t>(в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C327D1">
        <w:t>;</w:t>
      </w:r>
    </w:p>
    <w:p w:rsidR="00537FBF" w:rsidRPr="00394301" w:rsidRDefault="00537FBF" w:rsidP="00537FBF">
      <w:pPr>
        <w:autoSpaceDE w:val="0"/>
        <w:ind w:left="851"/>
        <w:jc w:val="both"/>
        <w:rPr>
          <w:kern w:val="1"/>
          <w:lang w:eastAsia="ar-SA"/>
        </w:rPr>
      </w:pPr>
      <w:r>
        <w:t xml:space="preserve">- </w:t>
      </w: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394301">
        <w:rPr>
          <w:kern w:val="1"/>
          <w:lang w:eastAsia="ar-SA"/>
        </w:rPr>
        <w:t>;</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8D2AFD" w:rsidRDefault="00537FBF" w:rsidP="00537FBF">
      <w:pPr>
        <w:autoSpaceDE w:val="0"/>
        <w:ind w:left="851"/>
        <w:jc w:val="both"/>
      </w:pPr>
      <w:r>
        <w:rPr>
          <w:kern w:val="2"/>
        </w:rPr>
        <w:t xml:space="preserve">- </w:t>
      </w: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Pr="008D2AFD">
        <w:t>;</w:t>
      </w:r>
    </w:p>
    <w:p w:rsidR="00537FBF" w:rsidRPr="00335B44" w:rsidRDefault="00537FBF" w:rsidP="00537FBF">
      <w:pPr>
        <w:autoSpaceDE w:val="0"/>
        <w:ind w:left="851"/>
        <w:jc w:val="both"/>
      </w:pPr>
      <w:r>
        <w:t xml:space="preserve">- </w:t>
      </w:r>
      <w:r w:rsidRPr="00CB4050">
        <w:t xml:space="preserve">Заверенная копия финансовой отчётности </w:t>
      </w:r>
      <w:r w:rsidRPr="00CB4050">
        <w:rPr>
          <w:kern w:val="2"/>
        </w:rPr>
        <w:t>«Бухгалтерский баланс» (за 201</w:t>
      </w:r>
      <w:r w:rsidR="00EC78FE">
        <w:rPr>
          <w:kern w:val="2"/>
        </w:rPr>
        <w:t>5</w:t>
      </w:r>
      <w:r w:rsidRPr="00CB4050">
        <w:rPr>
          <w:kern w:val="2"/>
        </w:rPr>
        <w:t xml:space="preserve"> год) и заверенная</w:t>
      </w:r>
      <w:r w:rsidRPr="00616B07">
        <w:rPr>
          <w:kern w:val="2"/>
        </w:rPr>
        <w:t xml:space="preserve"> копия </w:t>
      </w:r>
      <w:r w:rsidRPr="00616B07">
        <w:t>«Отчёта о прибылях и убытках» (за последние 3 года – 201</w:t>
      </w:r>
      <w:r w:rsidR="00EC78FE">
        <w:t>3</w:t>
      </w:r>
      <w:r w:rsidRPr="00616B07">
        <w:t>,201</w:t>
      </w:r>
      <w:r w:rsidR="00EC78FE">
        <w:t>4</w:t>
      </w:r>
      <w:r w:rsidRPr="00616B07">
        <w:t>,201</w:t>
      </w:r>
      <w:r w:rsidR="00EC78FE">
        <w:t>5</w:t>
      </w:r>
      <w:r w:rsidRPr="00616B07">
        <w:t xml:space="preserve"> гг)</w:t>
      </w:r>
      <w:r w:rsidRPr="00335B44">
        <w:t>;</w:t>
      </w:r>
    </w:p>
    <w:p w:rsidR="00537FBF" w:rsidRPr="00335B44" w:rsidRDefault="00537FBF" w:rsidP="00537FBF">
      <w:pPr>
        <w:autoSpaceDE w:val="0"/>
        <w:ind w:left="851"/>
        <w:jc w:val="both"/>
      </w:pPr>
      <w:r>
        <w:t xml:space="preserve">- </w:t>
      </w:r>
      <w:r w:rsidRPr="00335B44">
        <w:t xml:space="preserve">Справка </w:t>
      </w:r>
      <w:r>
        <w:t xml:space="preserve">(в свободной форме) </w:t>
      </w:r>
      <w:r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537FBF" w:rsidRDefault="00537FBF" w:rsidP="00537FBF">
      <w:pPr>
        <w:ind w:left="851"/>
        <w:jc w:val="both"/>
      </w:pPr>
      <w:r>
        <w:t xml:space="preserve">- </w:t>
      </w: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Pr="00335B44">
        <w:t>;</w:t>
      </w:r>
    </w:p>
    <w:p w:rsidR="00537FBF" w:rsidRDefault="00537FBF" w:rsidP="00537FBF">
      <w:pPr>
        <w:autoSpaceDE w:val="0"/>
        <w:ind w:left="851"/>
        <w:jc w:val="both"/>
      </w:pPr>
      <w:r>
        <w:t xml:space="preserve">- </w:t>
      </w:r>
      <w:r w:rsidR="00DF2E55" w:rsidRPr="00A627EA">
        <w:rPr>
          <w:rFonts w:cs="Arial"/>
          <w:szCs w:val="22"/>
        </w:rPr>
        <w:t xml:space="preserve">Гарантийное письмо о выполнении работ собственными силами Генподрядчика в объеме не менее </w:t>
      </w:r>
      <w:r w:rsidR="00BA4285">
        <w:rPr>
          <w:rFonts w:cs="Arial"/>
          <w:szCs w:val="22"/>
        </w:rPr>
        <w:t>8</w:t>
      </w:r>
      <w:r w:rsidR="00DF2E55" w:rsidRPr="00A627EA">
        <w:rPr>
          <w:rFonts w:cs="Arial"/>
          <w:szCs w:val="22"/>
        </w:rPr>
        <w:t>0%</w:t>
      </w:r>
      <w:r>
        <w:t>;</w:t>
      </w:r>
    </w:p>
    <w:p w:rsidR="00537FBF" w:rsidRDefault="00537FBF" w:rsidP="00537FBF">
      <w:pPr>
        <w:autoSpaceDE w:val="0"/>
        <w:ind w:left="851"/>
        <w:jc w:val="both"/>
      </w:pPr>
      <w:r>
        <w:t xml:space="preserve">- </w:t>
      </w: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t>;</w:t>
      </w:r>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tab/>
      </w:r>
      <w:r w:rsidRPr="006447EF">
        <w:t>- смерть в результате несчастного случая;</w:t>
      </w:r>
    </w:p>
    <w:p w:rsidR="00537FBF" w:rsidRDefault="00537FBF" w:rsidP="00537FBF">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t>;</w:t>
      </w:r>
    </w:p>
    <w:p w:rsidR="00537FBF" w:rsidRPr="00C748C6" w:rsidRDefault="00537FBF" w:rsidP="00537FBF">
      <w:pPr>
        <w:ind w:left="851"/>
        <w:jc w:val="both"/>
        <w:rPr>
          <w:sz w:val="20"/>
          <w:szCs w:val="20"/>
        </w:rPr>
      </w:pPr>
      <w:r>
        <w:t xml:space="preserve">- </w:t>
      </w:r>
      <w:r w:rsidR="00D431D1"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t>;</w:t>
      </w:r>
    </w:p>
    <w:p w:rsidR="00E93158" w:rsidRPr="00C748C6" w:rsidRDefault="00537FBF" w:rsidP="00E93158">
      <w:pPr>
        <w:ind w:left="720"/>
        <w:jc w:val="both"/>
        <w:rPr>
          <w:sz w:val="20"/>
          <w:szCs w:val="20"/>
        </w:rPr>
      </w:pPr>
      <w:r>
        <w:t xml:space="preserve">- </w:t>
      </w:r>
      <w:r w:rsidR="00E93158" w:rsidRPr="00E93158">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E93158" w:rsidRDefault="00E93158" w:rsidP="00E93158">
      <w:pPr>
        <w:ind w:left="993"/>
        <w:rPr>
          <w:rFonts w:eastAsia="Calibri"/>
        </w:rPr>
      </w:pPr>
      <w:r w:rsidRPr="00E93158">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537FBF" w:rsidRDefault="00E93158" w:rsidP="00E93158">
      <w:pPr>
        <w:ind w:left="993"/>
        <w:jc w:val="both"/>
      </w:pPr>
      <w:r w:rsidRPr="00E93158">
        <w:rPr>
          <w:rFonts w:eastAsia="Calibri"/>
        </w:rPr>
        <w:lastRenderedPageBreak/>
        <w:t>- среднегодовой объем выполненных работ (ПИР) за последние 3 года (предшествующие году подачи оферты)</w:t>
      </w:r>
      <w:r w:rsidRPr="006447EF">
        <w:t>.</w:t>
      </w:r>
    </w:p>
    <w:p w:rsidR="00537FBF" w:rsidRPr="00390735" w:rsidRDefault="00537FBF" w:rsidP="003A231B">
      <w:pPr>
        <w:spacing w:before="120"/>
        <w:ind w:left="851"/>
        <w:jc w:val="both"/>
      </w:pP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324619" w:rsidRDefault="00537FBF" w:rsidP="003A231B">
      <w:pPr>
        <w:numPr>
          <w:ilvl w:val="0"/>
          <w:numId w:val="13"/>
        </w:numPr>
        <w:spacing w:before="120"/>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Default="00537FBF" w:rsidP="00537FBF">
      <w:pPr>
        <w:ind w:left="709"/>
        <w:jc w:val="both"/>
      </w:pPr>
      <w:r w:rsidRPr="00324619">
        <w:t>- приложение №2 к настоящему ПДО</w:t>
      </w:r>
      <w:r w:rsidR="00F25DCA">
        <w:t>;</w:t>
      </w:r>
    </w:p>
    <w:p w:rsidR="00F25DCA" w:rsidRPr="00324619" w:rsidRDefault="00F25DCA" w:rsidP="00537FBF">
      <w:pPr>
        <w:ind w:left="709"/>
        <w:jc w:val="both"/>
      </w:pPr>
      <w:r>
        <w:t xml:space="preserve">- приложение №8 </w:t>
      </w:r>
      <w:r w:rsidRPr="00324619">
        <w:t>к настоящему ПДО</w:t>
      </w:r>
      <w:r>
        <w:t>;</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t xml:space="preserve"> </w:t>
      </w:r>
      <w:r w:rsidRPr="00324619">
        <w:t>к нему,</w:t>
      </w:r>
    </w:p>
    <w:p w:rsidR="00537FBF" w:rsidRPr="008A6B53" w:rsidRDefault="00537FBF" w:rsidP="003A231B">
      <w:pPr>
        <w:spacing w:before="120"/>
        <w:ind w:left="709"/>
        <w:jc w:val="both"/>
      </w:pPr>
      <w:r w:rsidRPr="00324619">
        <w:t xml:space="preserve">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8A23D9" w:rsidRDefault="000E3711" w:rsidP="003A231B">
      <w:pPr>
        <w:spacing w:before="120" w:after="120"/>
        <w:ind w:firstLine="720"/>
        <w:jc w:val="both"/>
        <w:rPr>
          <w:b/>
          <w:u w:val="single"/>
        </w:rPr>
      </w:pPr>
      <w:r w:rsidRPr="005C5E2E">
        <w:t>Документы в конверте с пометкой «Оригинал» являются официальной офертой.</w:t>
      </w: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4E37CF" w:rsidRDefault="004E37CF" w:rsidP="003A231B">
      <w:pPr>
        <w:spacing w:before="120"/>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3A231B">
      <w:pPr>
        <w:pStyle w:val="1"/>
        <w:spacing w:before="120" w:after="0"/>
        <w:ind w:firstLine="681"/>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1E2DD9" w:rsidRDefault="006F6C78" w:rsidP="003A231B">
      <w:pPr>
        <w:spacing w:before="120" w:after="120"/>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125EA8" w:rsidRDefault="00D748C0" w:rsidP="003A231B">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C93E04">
        <w:rPr>
          <w:rStyle w:val="afd"/>
          <w:rFonts w:ascii="Times New Roman" w:hAnsi="Times New Roman"/>
          <w:color w:val="auto"/>
          <w:u w:val="none"/>
        </w:rPr>
        <w:t>25</w:t>
      </w:r>
      <w:r>
        <w:rPr>
          <w:rStyle w:val="afd"/>
          <w:rFonts w:ascii="Times New Roman" w:hAnsi="Times New Roman"/>
          <w:color w:val="auto"/>
          <w:u w:val="none"/>
        </w:rPr>
        <w:t xml:space="preserve">» </w:t>
      </w:r>
      <w:r w:rsidR="00C93E04">
        <w:rPr>
          <w:rStyle w:val="afd"/>
          <w:rFonts w:ascii="Times New Roman" w:hAnsi="Times New Roman"/>
          <w:color w:val="auto"/>
          <w:u w:val="none"/>
        </w:rPr>
        <w:t>июля</w:t>
      </w:r>
      <w:r>
        <w:rPr>
          <w:rStyle w:val="afd"/>
          <w:rFonts w:ascii="Times New Roman" w:hAnsi="Times New Roman"/>
          <w:color w:val="auto"/>
          <w:u w:val="none"/>
        </w:rPr>
        <w:t xml:space="preserve"> 201</w:t>
      </w:r>
      <w:r w:rsidR="001018D4">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93E04" w:rsidRPr="003C2050" w:rsidRDefault="00C93E04" w:rsidP="00C93E04">
      <w:pPr>
        <w:spacing w:before="120"/>
        <w:rPr>
          <w:b/>
        </w:rPr>
      </w:pPr>
      <w:r w:rsidRPr="003C2050">
        <w:rPr>
          <w:b/>
        </w:rPr>
        <w:t>По вопросам технического характера обращаться</w:t>
      </w:r>
      <w:r>
        <w:rPr>
          <w:b/>
        </w:rPr>
        <w:t>:</w:t>
      </w:r>
    </w:p>
    <w:p w:rsidR="00C93E04" w:rsidRDefault="00C93E04" w:rsidP="00C93E04">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C93E04" w:rsidRPr="00953150" w:rsidRDefault="00C93E04" w:rsidP="00C93E04">
      <w:pPr>
        <w:rPr>
          <w:bCs/>
          <w:color w:val="000000"/>
          <w:szCs w:val="16"/>
        </w:rPr>
      </w:pPr>
      <w:r>
        <w:rPr>
          <w:bCs/>
          <w:color w:val="000000"/>
          <w:szCs w:val="16"/>
        </w:rPr>
        <w:t>Детков Александр Игоревич</w:t>
      </w:r>
    </w:p>
    <w:p w:rsidR="00C93E04" w:rsidRPr="009B2B75" w:rsidRDefault="00C93E04" w:rsidP="00C93E04">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C93E04" w:rsidRPr="00522D36" w:rsidRDefault="00C93E04" w:rsidP="00C93E04">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C93E04" w:rsidRPr="00371BAC" w:rsidRDefault="00C93E04" w:rsidP="00C93E04">
      <w:pPr>
        <w:spacing w:before="120"/>
        <w:rPr>
          <w:b/>
        </w:rPr>
      </w:pPr>
      <w:r w:rsidRPr="00371BAC">
        <w:rPr>
          <w:b/>
        </w:rPr>
        <w:lastRenderedPageBreak/>
        <w:t>По вопросам организационного характера обращаться:</w:t>
      </w:r>
    </w:p>
    <w:p w:rsidR="00C93E04" w:rsidRPr="006A4730" w:rsidRDefault="00C93E04" w:rsidP="00C93E04">
      <w:pPr>
        <w:jc w:val="both"/>
        <w:rPr>
          <w:rFonts w:cs="Arial"/>
          <w:szCs w:val="22"/>
        </w:rPr>
      </w:pPr>
      <w:r w:rsidRPr="006A4730">
        <w:rPr>
          <w:rFonts w:cs="Arial"/>
          <w:szCs w:val="22"/>
        </w:rPr>
        <w:t>Ведущий специалист Тендерного комитета ОАО «Славнефть-ЯНОС»</w:t>
      </w:r>
    </w:p>
    <w:p w:rsidR="00C93E04" w:rsidRPr="006A4730" w:rsidRDefault="00C93E04" w:rsidP="00C93E04">
      <w:pPr>
        <w:jc w:val="both"/>
        <w:rPr>
          <w:rFonts w:cs="Arial"/>
          <w:szCs w:val="22"/>
        </w:rPr>
      </w:pPr>
      <w:r w:rsidRPr="006A4730">
        <w:rPr>
          <w:rFonts w:cs="Arial"/>
          <w:szCs w:val="22"/>
        </w:rPr>
        <w:t>Кузьменков Сергей Викторович.</w:t>
      </w:r>
    </w:p>
    <w:p w:rsidR="00C93E04" w:rsidRPr="006A4730" w:rsidRDefault="00C93E04" w:rsidP="00C93E04">
      <w:pPr>
        <w:jc w:val="both"/>
        <w:rPr>
          <w:rFonts w:cs="Arial"/>
          <w:szCs w:val="22"/>
        </w:rPr>
      </w:pPr>
      <w:r w:rsidRPr="006A4730">
        <w:rPr>
          <w:rFonts w:cs="Arial"/>
          <w:szCs w:val="22"/>
        </w:rPr>
        <w:t xml:space="preserve">Контактные данные: телефон: (4852) 49-81-14, факс: (4852) 49-93-00, </w:t>
      </w:r>
    </w:p>
    <w:p w:rsidR="00C93E04" w:rsidRPr="006A4730" w:rsidRDefault="00C93E04" w:rsidP="00C93E04">
      <w:pPr>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A93D6C" w:rsidP="003A231B">
      <w:pPr>
        <w:spacing w:before="120"/>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C93E04" w:rsidRPr="00013804">
          <w:rPr>
            <w:rStyle w:val="afd"/>
            <w:rFonts w:cs="Arial"/>
            <w:szCs w:val="22"/>
          </w:rPr>
          <w:t>http://www.refinery.yaroslavl.su/index.php?module=tend&amp;nyear=2014&amp;nmon=1</w:t>
        </w:r>
      </w:hyperlink>
    </w:p>
    <w:p w:rsidR="00A93D6C" w:rsidRDefault="00A93D6C" w:rsidP="00C93E04">
      <w:pPr>
        <w:spacing w:before="120" w:after="12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A231B">
      <w:pPr>
        <w:spacing w:before="120"/>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A231B">
      <w:pPr>
        <w:spacing w:before="120"/>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A231B">
      <w:pPr>
        <w:pStyle w:val="aff9"/>
        <w:numPr>
          <w:ilvl w:val="0"/>
          <w:numId w:val="29"/>
        </w:numPr>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A231B">
      <w:pPr>
        <w:pStyle w:val="aff9"/>
        <w:numPr>
          <w:ilvl w:val="0"/>
          <w:numId w:val="29"/>
        </w:numPr>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A231B">
      <w:pPr>
        <w:pStyle w:val="aff9"/>
        <w:numPr>
          <w:ilvl w:val="0"/>
          <w:numId w:val="29"/>
        </w:numPr>
        <w:ind w:left="1134" w:hanging="425"/>
        <w:jc w:val="both"/>
        <w:rPr>
          <w:rFonts w:cs="Arial"/>
          <w:szCs w:val="22"/>
        </w:rPr>
      </w:pPr>
      <w:r w:rsidRPr="00AF3240">
        <w:rPr>
          <w:rFonts w:cs="Arial"/>
          <w:szCs w:val="22"/>
        </w:rPr>
        <w:t>все поданные оферты отклонены.</w:t>
      </w:r>
    </w:p>
    <w:p w:rsidR="0036713B" w:rsidRPr="002B1BD0" w:rsidRDefault="0036713B" w:rsidP="00C93E04">
      <w:pPr>
        <w:spacing w:before="120"/>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141B8B">
      <w:pPr>
        <w:spacing w:before="120" w:after="120"/>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hyperlink r:id="rId11" w:history="1">
        <w:r w:rsidR="00141B8B" w:rsidRPr="00013804">
          <w:rPr>
            <w:rStyle w:val="afd"/>
            <w:rFonts w:cs="Arial"/>
            <w:b/>
            <w:szCs w:val="22"/>
          </w:rPr>
          <w:t>http://www.refinery.yaroslavl.su/index.php?module=tend&amp;page=stop</w:t>
        </w:r>
      </w:hyperlink>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141B8B" w:rsidRPr="00013804">
          <w:rPr>
            <w:rStyle w:val="afd"/>
            <w:rFonts w:cs="Arial"/>
            <w:szCs w:val="22"/>
          </w:rPr>
          <w:t>http://www.refinery.yaroslavl.su/index.php?module=tend&amp;page=stop</w:t>
        </w:r>
      </w:hyperlink>
    </w:p>
    <w:p w:rsidR="0036713B" w:rsidRPr="00AF3240" w:rsidRDefault="0036713B" w:rsidP="003A231B">
      <w:pPr>
        <w:spacing w:before="120"/>
        <w:ind w:firstLine="708"/>
        <w:jc w:val="both"/>
        <w:rPr>
          <w:rFonts w:cs="Arial"/>
          <w:szCs w:val="22"/>
        </w:rPr>
      </w:pPr>
      <w:r w:rsidRPr="00AF3240">
        <w:rPr>
          <w:rFonts w:cs="Arial"/>
          <w:szCs w:val="22"/>
        </w:rPr>
        <w:t>Если участник закуп</w:t>
      </w:r>
      <w:bookmarkStart w:id="0" w:name="_GoBack"/>
      <w:bookmarkEnd w:id="0"/>
      <w:r w:rsidRPr="00AF3240">
        <w:rPr>
          <w:rFonts w:cs="Arial"/>
          <w:szCs w:val="22"/>
        </w:rPr>
        <w:t>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 xml:space="preserve">Телефон «Горячей линии»: +7 (4852) 49-93-33, электронная почта </w:t>
      </w:r>
      <w:hyperlink r:id="rId13" w:history="1">
        <w:r w:rsidR="00C93E04" w:rsidRPr="00013804">
          <w:rPr>
            <w:rStyle w:val="afd"/>
            <w:szCs w:val="22"/>
          </w:rPr>
          <w:t>hotline@yanos.slavneft.ru</w:t>
        </w:r>
      </w:hyperlink>
    </w:p>
    <w:p w:rsidR="00C93E04" w:rsidRDefault="00C93E04" w:rsidP="0036713B">
      <w:pPr>
        <w:pStyle w:val="af3"/>
        <w:tabs>
          <w:tab w:val="left" w:pos="709"/>
        </w:tabs>
        <w:spacing w:after="0"/>
        <w:ind w:firstLine="709"/>
        <w:jc w:val="both"/>
        <w:rPr>
          <w:color w:val="000000"/>
        </w:rPr>
      </w:pP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F23D93">
      <w:pPr>
        <w:ind w:left="4956" w:firstLine="708"/>
        <w:jc w:val="both"/>
        <w:rPr>
          <w:rFonts w:cs="Arial"/>
          <w:b/>
          <w:szCs w:val="22"/>
        </w:rPr>
      </w:pPr>
      <w:r>
        <w:rPr>
          <w:rFonts w:cs="Arial"/>
          <w:b/>
          <w:sz w:val="18"/>
          <w:szCs w:val="22"/>
        </w:rPr>
        <w:tab/>
      </w:r>
    </w:p>
    <w:p w:rsidR="00B05736" w:rsidRDefault="00B05736" w:rsidP="00B05736">
      <w:pPr>
        <w:ind w:left="4956" w:firstLine="708"/>
        <w:jc w:val="both"/>
        <w:rPr>
          <w:rFonts w:cs="Arial"/>
          <w:b/>
          <w:sz w:val="18"/>
          <w:szCs w:val="22"/>
        </w:rPr>
      </w:pPr>
    </w:p>
    <w:sectPr w:rsidR="00B05736" w:rsidSect="004E58E4">
      <w:footerReference w:type="default" r:id="rId14"/>
      <w:pgSz w:w="11907" w:h="16840" w:code="9"/>
      <w:pgMar w:top="426" w:right="851" w:bottom="284"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D66" w:rsidRDefault="000B5D66">
      <w:r>
        <w:separator/>
      </w:r>
    </w:p>
  </w:endnote>
  <w:endnote w:type="continuationSeparator" w:id="0">
    <w:p w:rsidR="000B5D66" w:rsidRDefault="000B5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043" w:rsidRDefault="002C7043">
    <w:pPr>
      <w:pStyle w:val="aa"/>
      <w:jc w:val="right"/>
    </w:pPr>
    <w:r>
      <w:fldChar w:fldCharType="begin"/>
    </w:r>
    <w:r>
      <w:instrText xml:space="preserve"> PAGE   \* MERGEFORMAT </w:instrText>
    </w:r>
    <w:r>
      <w:fldChar w:fldCharType="separate"/>
    </w:r>
    <w:r w:rsidR="003A231B">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D66" w:rsidRDefault="000B5D66">
      <w:r>
        <w:separator/>
      </w:r>
    </w:p>
  </w:footnote>
  <w:footnote w:type="continuationSeparator" w:id="0">
    <w:p w:rsidR="000B5D66" w:rsidRDefault="000B5D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2">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3"/>
  </w:num>
  <w:num w:numId="5">
    <w:abstractNumId w:val="1"/>
  </w:num>
  <w:num w:numId="6">
    <w:abstractNumId w:val="34"/>
  </w:num>
  <w:num w:numId="7">
    <w:abstractNumId w:val="9"/>
  </w:num>
  <w:num w:numId="8">
    <w:abstractNumId w:val="2"/>
  </w:num>
  <w:num w:numId="9">
    <w:abstractNumId w:val="12"/>
  </w:num>
  <w:num w:numId="10">
    <w:abstractNumId w:val="11"/>
  </w:num>
  <w:num w:numId="11">
    <w:abstractNumId w:val="24"/>
  </w:num>
  <w:num w:numId="12">
    <w:abstractNumId w:val="25"/>
  </w:num>
  <w:num w:numId="13">
    <w:abstractNumId w:val="7"/>
  </w:num>
  <w:num w:numId="14">
    <w:abstractNumId w:val="32"/>
  </w:num>
  <w:num w:numId="15">
    <w:abstractNumId w:val="22"/>
  </w:num>
  <w:num w:numId="16">
    <w:abstractNumId w:val="38"/>
  </w:num>
  <w:num w:numId="17">
    <w:abstractNumId w:val="27"/>
  </w:num>
  <w:num w:numId="18">
    <w:abstractNumId w:val="26"/>
  </w:num>
  <w:num w:numId="19">
    <w:abstractNumId w:val="21"/>
  </w:num>
  <w:num w:numId="20">
    <w:abstractNumId w:val="20"/>
  </w:num>
  <w:num w:numId="21">
    <w:abstractNumId w:val="15"/>
  </w:num>
  <w:num w:numId="22">
    <w:abstractNumId w:val="28"/>
  </w:num>
  <w:num w:numId="23">
    <w:abstractNumId w:val="19"/>
  </w:num>
  <w:num w:numId="24">
    <w:abstractNumId w:val="3"/>
  </w:num>
  <w:num w:numId="25">
    <w:abstractNumId w:val="29"/>
  </w:num>
  <w:num w:numId="26">
    <w:abstractNumId w:val="36"/>
  </w:num>
  <w:num w:numId="27">
    <w:abstractNumId w:val="17"/>
  </w:num>
  <w:num w:numId="28">
    <w:abstractNumId w:val="35"/>
  </w:num>
  <w:num w:numId="29">
    <w:abstractNumId w:val="30"/>
  </w:num>
  <w:num w:numId="30">
    <w:abstractNumId w:val="18"/>
  </w:num>
  <w:num w:numId="31">
    <w:abstractNumId w:val="31"/>
  </w:num>
  <w:num w:numId="32">
    <w:abstractNumId w:val="8"/>
  </w:num>
  <w:num w:numId="33">
    <w:abstractNumId w:val="10"/>
  </w:num>
  <w:num w:numId="34">
    <w:abstractNumId w:val="33"/>
  </w:num>
  <w:num w:numId="35">
    <w:abstractNumId w:val="3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22"/>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B8B"/>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0B7E"/>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3FFB"/>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1B"/>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3A72"/>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DAC"/>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DC0"/>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3D10"/>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285"/>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1E8"/>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5D5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3E04"/>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3FA"/>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69D"/>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3D93"/>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D8DC459C-7395-4887-8C2C-C1F256647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1E085-E87C-445C-93CA-D5884E74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3494</Words>
  <Characters>19920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23368</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3</cp:revision>
  <cp:lastPrinted>2016-07-14T05:49:00Z</cp:lastPrinted>
  <dcterms:created xsi:type="dcterms:W3CDTF">2016-07-14T05:52:00Z</dcterms:created>
  <dcterms:modified xsi:type="dcterms:W3CDTF">2016-07-14T05:55:00Z</dcterms:modified>
</cp:coreProperties>
</file>